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6AD43" w14:textId="2D57F5EF" w:rsidR="003D3CDB" w:rsidRPr="003D3CDB" w:rsidRDefault="003D3CDB" w:rsidP="003D3CDB">
      <w:r w:rsidRPr="003D3CDB">
        <w:t xml:space="preserve">1- Başvuru dilekçesi için </w:t>
      </w:r>
      <w:hyperlink r:id="rId4" w:history="1">
        <w:r w:rsidRPr="00FC55F8">
          <w:rPr>
            <w:rStyle w:val="Kpr"/>
            <w:bCs/>
          </w:rPr>
          <w:t>tıklayınız.</w:t>
        </w:r>
      </w:hyperlink>
    </w:p>
    <w:p w14:paraId="00F19732" w14:textId="77777777" w:rsidR="003D3CDB" w:rsidRPr="003D3CDB" w:rsidRDefault="003D3CDB" w:rsidP="003D3CDB">
      <w:r w:rsidRPr="003D3CDB">
        <w:t>2- Statik IP belgesi (İnternet servis sağlayıcınızdan temin edebilirsiniz)</w:t>
      </w:r>
    </w:p>
    <w:p w14:paraId="7ACA94F7" w14:textId="77777777" w:rsidR="00F13CB8" w:rsidRDefault="00F13CB8">
      <w:bookmarkStart w:id="0" w:name="_GoBack"/>
      <w:bookmarkEnd w:id="0"/>
    </w:p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95"/>
    <w:rsid w:val="003C22E3"/>
    <w:rsid w:val="003D3CDB"/>
    <w:rsid w:val="00C14B95"/>
    <w:rsid w:val="00DE5FB3"/>
    <w:rsid w:val="00F13CB8"/>
    <w:rsid w:val="00FC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F02D"/>
  <w15:chartTrackingRefBased/>
  <w15:docId w15:val="{BC1D5353-75A8-41C2-B1ED-F245774E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4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4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4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4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4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4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4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4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4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4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4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4B9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4B9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4B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4B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4B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4B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4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4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4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4B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4B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4B9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4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4B9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4B95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D3CD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D3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dto.org.tr/images/acente/statik-ip-dilekce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3</cp:revision>
  <dcterms:created xsi:type="dcterms:W3CDTF">2025-09-18T07:53:00Z</dcterms:created>
  <dcterms:modified xsi:type="dcterms:W3CDTF">2025-09-18T10:35:00Z</dcterms:modified>
</cp:coreProperties>
</file>